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charge nurse asks the new vocational nurse to start an intravenous infusion. Because the vocational nurse has not been taught this skill during her educational program, the vocational nurse should:</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a more experienced nurse to demonstrate the procedure.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look up the procedure in the procedure manual.</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attempt to perform the procedure with supervision.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charge nurse of her lack of training in this procedure.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An overweight male patient rips off his hospital gown, throws it out the door, and shouts, “I’m not wearing this stupid gown. It is too small, too short, and exposes my backside to the world.” The nurse’s best approach would be to:</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remind patient of the need to wear the gown for convenience in care.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confer with the patient for methods to acquire a larger gown.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replace the torn gown with another.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charge nurse of the hostile behavior.</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diabetic patient who had blood drawn for an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level says, “I don’t know why they want to look at my hemoglobin.” The most helpful reply by the nurse would be:</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test is to evaluate your present level of blood sugar.”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provides information relative to blood sugar levels from the past 2 to 3 months.”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“Hemoglobin levels and blood sugar levels are closely related.”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tells if you have type 1 or type 2 diabetes.”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RN has chosen the nursing diagnosis of Risk for impaired skin integrity related to immobility. The correct goal/outcome statement for the diagnosis would be: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sit in chair at bedside for 15 minutes after each meal.</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 will assist patient to chair every shift.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 will assess skin and record condition every shift.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change position frequently.</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writes an intervention for the goal: Patient will sleep for 5 hours uninterrupted each night. The best nursing intervention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medicate with sedative each night.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 warm fluids frequently.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arrange for a large meal at supper.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discourage daytime napping.</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nursing team prioritizing the nursing diagnoses of an overweight hospital patient will select as the highest priority the nursing diagnosis of:</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dehydration related to vomiting.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 related to shortness of breath.</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deficit related to weight reduction diet.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Altered self-image related to excessive weight.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During the admission process, the nurse receives orders for the patient to have arterial blood gases (ABGs) drawn. Which finding from the patient’s history may cause concern?</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ginkgo biloba for the last 6 months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an increased hematocrit (Hct) level during the last physical exam</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Being diabetic for 10 years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a decreased white blood cell (WBC) count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LPN/LVN adheres to facility policy regarding core measures by performing which interventions during patient care?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the ordered amount of insulin to a patient with type 1 diabetes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Performing a thorough patient assessment upon admission to the health care facility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Documenting accurately and at appropriate intervals in the patient’s record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patient teaching regarding proper diet for the patient diagnosed with renal failure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pneumonia. The patient has a BP 160/94, P 102, R 28, crackles in posterior lower lobes bilaterally, oxygen saturation 89%, and complains of shortness of breath upon exertion. The highest priority nursing diagnosis for this patient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gas exchange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cardiopulmonary tissue perfusion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Self-care deficit: Bathing and hygiene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uses a picture to show how ions equalize their concentration by the passive transport process of:</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osmosis.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filtration.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titration.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diffusion.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explains that the active transport process that is able to move sodium and potassium into or out of cells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filtration.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 pump.</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diffusion.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osmosis.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patient taking furosemide (Lasix) to correct excess edema shows a weight loss of 5.5 pounds in 24 hours. The nurse calculates this weight loss to be the excretion of approximately _ liters of fluid.</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When the nurse assesses a potassium level of 2.9 mEq/L in the patient with vomiting and diarrhea, the nurse will be alert for:</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urinary output.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distention.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reflexes.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hyperactive bowel sounds.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patient who has had diarrhea for the last 3 days has blood gases of pH of 7.1, HCO</w:t>
      </w:r>
      <w:r>
        <w:rPr>
          <w:rFonts w:ascii="Times New Roman" w:hAnsi="Times New Roman" w:cs="Times New Roman"/>
          <w:color w:val="000000"/>
          <w:sz w:val="24"/>
          <w:szCs w:val="24"/>
          <w:vertAlign w:val="subscript"/>
        </w:rPr>
        <w:t>3</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xml:space="preserve"> of 20 mEq/L, and PCO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36 mm Hg. The nurse recognizes these values indicate:</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alkalosis.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metabolic alkalosis.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acidosis.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metabolic acidosis.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has received epoetin alfa (Epogen) 2 to 3 weeks prior to a scheduled surgery. The nurse understands that this patient will likely:</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require an antibiotic immediately prior to surgery.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difficulty with blood clotting following surgery.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require a blood transfusion during surgery.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develop an electrolyte imbalance during surgery.</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presurgical patient asks why it is that her height and weight are recorded. The nurse replies that the information is essential for:</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calculating anesthesia dose.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predicting blood loss.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respiratory volume.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anticipating fluid needs.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reviewing the presurgical patient’s lab reports and notes an elevated aspartate aminotransferase (AST) and bilirubin. The nurse is most concerned that this patient is at risk for:</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bleeding during or after surgery.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increased serum albumin level.</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postsurgical respiratory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delayed wound healing.</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patient received a preoperative dose of lorazepam (Ativan) 20 minutes ago. The safety precaution the nurse should take in regard to this drug is to:</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respiratory status.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raise bed rails.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the head of the bed 30 degrees.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seizure precautions.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recognizes a need for further instruction about the emotional preparation for surgery when a patient says: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hug my surgeon tomorrow.”</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fate is in the hands of my surgeon. I’m frightened about the outcome.”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 ready for a cheeseburger when I get back.”</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 may have some pain, but this gallbladder will be gone when I wake up.”</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During the course of surgery, a patient exhibits tachycardia, diaphoresis, and rising body temperature. The priority intervention by the circulating nurse is to:</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continue to monitor the patient for any further changes in condition.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note the patient’s oxygen saturation and blood pressure.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scrub nurse to verify the assessment findings.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alert the anesthesiologist and surgeon immediately.</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When the PACU nurse assesses diminished breath sounds in the unconscious recovering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hyperventilate the patient with an Ambu bag.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oxygen up to 3 L/min.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the head of bed 45 degrees.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chart, “Diminished breath sounds in both lower lobes.”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is caring for a 90-year-old postoperative patient. The nurse notes that the oxygen saturation is frequently dropping below 90%. This is most likely related to:</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prolonged use of a walker.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poor fluid intake.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weakened respiratory muscles.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elasticity of costal cartilages.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When the postoperative patient refuses to cough due to incisional pain, the initial nursing action should be:</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deep breathing instead of coughing.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splinting the abdomen with a pillow.</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explaining the importance of controlled coughing.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giving pain medication.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patient asks the nurse which vitamin to take that will enhance wound healing the most. The nurse correctly responds, “Vitamin:</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points out that covering the mouth and nose with a tissue for a sneeze will reduce the probability of infection being spread by the _ route.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droplet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airborne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 contact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indirect contact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providing infection control teaching to a patient. Additional patient teaching is warranted by which patient statement?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that I get my whooping cough vaccination as directed by my health care provider.”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“Getting plenty of sleep each night will help my immune system.”</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wash my hands before preparing my food.”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that I take my antibiotic until I feel infection free.”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While assessing an obese resident in a long-term care facility, the nurse finds a red, moist rash under the patient’s breasts, in the axilla, and in the inguinal fold. Based on this assessment, the nurse reports to the charge nurse that the resident probably has: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fungal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bacterial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allergic reaction.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dermatitis.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caring for a patient with general sepsis should notify the charge nurse immediately of the patient’s: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lethargy.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coughing.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elevated blood pressure.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cloudy urine.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patient who had abdominal surgery this morning refuses the opioid pain medication for fear of addiction. The most informative response by the nurse is: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“Opioids are addictive, whereas nonsteroidal anti-inflammatory drugs (NSAIDs) are not.”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“Addiction is mainly a matter of attitude.”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“Fewer than 3% of people become addicted to drugs used for pain relief.”</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“Although addiction does occur, it is quickly reversed.”</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nurse instructing a family member in the technique of massage will stress that he should use:</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heat and a mild menthol cream for comfort.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progressively intense pounding with sides of the hands.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gentle massage of areas of inflammation.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long, firm strokes.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young college student who wants a tan before spring break asks the nurse what the safest method would be. The nurse’s best response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advantage of morning sun while using sunscreen with an SPF of 30.</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spray-on tanning solution.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sun lamp for only 20 minutes a day.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tanning salon for no more than 10 minutes per visit.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In assessing a man who is to have a prostate-specific antigen (PSA) test done, the nurse identifies the situation that will delay the test, which is: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eaten shellfish 48 hours previously.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identification of an enlarged prostate.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recent urinary tract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100° F.</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rehabilitation nurse describes a patient who is blind, works full time as a Spanish interpreter, and lives with his wife in a downtown apartment. The nurse classifies this person as: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disabled.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handicapped.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dependent.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When the nurse assesses reddened heels on the bed-bound stroke patient, the nurse modifies the care plan to include which intervention?</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heels briskly.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socks to feet.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Swab heels with alcohol.</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feet on pillows.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76-year-old stroke patient in a long-term care facility has sent his food tray back to the kitchen untouched for the second time today. The most effective intervention to increase nutrition would be to:</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the tray back and offer to feed the patient.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request the dietitian to talk with the patient about food preferences.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 high-protein drink to the patient.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sit with the patient during meals.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chief goal of a long-term care facility is to:</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 restorative services.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individual independence.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facilitate achievement of complete autonomy.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manage medication protocols.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charge nurse instructs the nursing assistants to answer the call lights promptly, especially for patients who are receiving:</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diuretics for fluid reduction.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antibiotics for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proton pump medications for gastric reflux.</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NSAIDs for arthritis.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planning a group TV activity in a long-term care facility would choose a channel that offers a(n):</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cartoon.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travel documentary.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dramatic two-part mini-series.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opera performance.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To motivate a frustrated stroke patient who is learning to walk again, the most effective motivational intervention the rehabilitation nurse could make is to:</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show short movies on ambulation techniques.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observe the patient while in physical therapy.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arrange a visit with another stroke victim who has learned to ambulate.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a 1-week break from therapy, which will help the resident come back refreshed.</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nurse differentiates the humoral response from the cell-mediated response in that in the cell-mediated response: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sensitized lymphocytes attack the cell for which they were sensitized.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cells produce new antibodies.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response does not occur until the white blood cell (WBC) count rises.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 systemic response of fever and malaise.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reviewing lab results notes that the C-reactive protein is elevated in the patient who had surgery 2 days ago. The nurse is aware this is an indication of:</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impending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possible hemorrhage.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drug allergic reaction.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deficit.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young father tells the industrial nurse at work that he is afraid he will give his 2-week-old baby his cold. The nurse assures him that the baby is protected by _ immunity.</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acquired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natural</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nurse clarifies that a vaccination or immunization gives the person a(n) _ immunity.</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 acquired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acquired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natural</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cautions that long-term alcohol abuse leads to alteration in the immune system by:</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altering the effectiveness of antibodies.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stimulating autoimmune activity.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impairing the ability of B lymphocytes to produce antibodies.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shortening the life of circulating antibodies.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outpatient clinic nurse is collecting a health history on a 78 year-old patient who has a history of emphysema. It is most important for the nurse to advise this patient to receive which annual immunization?</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Tetanus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Influenza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Pneumonia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 B</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In caring for the patient who is HIV positive, the nurse should:</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gown, gloves, and mask at all times.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visitors.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intake of salt.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Standard Precautions.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clarifies that the HIV virus enters and alters the DNA of the _ cell lymphocyte.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 </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 </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CD4 </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killer T </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nurse describes the initial diagnostic test for HIV as the enzyme-linked immunosorbent assay (ELISA), which is performed to detect: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human immunodeficiency virus.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depleted phagocytes.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numbers of T helper cells.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antibodies.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nurse is caring for an AIDS patient who has been experiencing fatigue, anorexia, weight loss, and occasional nausea/vomiting. Which nursing diagnosis is the priority for this patient?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Imbalanced nutrition: Less than body requirements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health maintenance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Education for the patient with systemic lupus erythematosus (SLE) should include what teaching point?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Training with weights to increase strength</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alcohol-based skin products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Managing pain with opioids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potent sunscreen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patient with rheumatoid arthritis is prescribed an immunosuppressant drug. The patient asks the nurse what this drug is for.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doctor prescribes these drugs to strengthen your immune system.”</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drug inhibits your immune system’s normal response.”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medications are used to prevent organ rejection.”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strengthen your joints and repair any joint damage.”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patient scheduled for a CT scan with contrast medium questions the nurse why the technologist asked her if she had any food allergies. Which response by the nurse is correct?</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dye used for a CT scan is egg based, so egg allergies would prevent you from having the test.”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“People who are allergic to dairy products are likely to be allergic to CT scan dye.”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“Allergies to shellfish can be a problem because shellfish and CT scan dye are iodine based.”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“Wheat is the preservative used in CT scan dye, so allergies to wheat may cause allergies to the dye.”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patient with cancer has experienced sensitivity to past chemotherapy infusions. The best action to prevent a hypersensitivity reaction is the administration of _ prior to the chemotherapy infusion.</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corticosteroid </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daclizumab </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antithymocyte globulin </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epinephrine </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nurse has just administered a new antibiotic to a patient. What sign or symptom should the nurse be alert to that would be an early indication of an anaphylactic reaction?</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Wheezing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Shortness of breath</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Difficulty swallowing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Angioedema</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55.</w:t>
      </w:r>
      <w:r>
        <w:rPr>
          <w:rFonts w:ascii="Times New Roman" w:hAnsi="Times New Roman" w:cs="Times New Roman"/>
          <w:color w:val="000000"/>
        </w:rPr>
        <w:tab/>
      </w:r>
      <w:r>
        <w:rPr>
          <w:rFonts w:ascii="Times New Roman" w:hAnsi="Times New Roman" w:cs="Times New Roman"/>
          <w:color w:val="000000"/>
          <w:sz w:val="24"/>
          <w:szCs w:val="24"/>
        </w:rPr>
        <w:t>The patient has been diagnosed with Hodgkin’s lymphoma. The nurse is aware that this patient has which type of cells present in the blood?</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Abnormal B cells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Abnormal T cells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Cytotoxic T cells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Reed-Sternberg (R-S) cells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who has undergone a liver transplant. Which statement by the patient demonstrates the need for further patient teaching?</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take medications to boost my immune system for the next year.”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sure to avoid people that have infections.”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take immune suppression medications the rest of my life.”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monitored to determine if my medications need adjusted.”</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A patient has been exposed to an allergen resulting in a hypersensitivity reaction. The nurse correctly recognizes that which immunoglobulin has been triggered?</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IgB</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The nurse explains that the mechanism that triggers rate and depth of respiration is based on:</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ease of respiration.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alveolar pressure.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patency of bronchi.</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pH.</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The nurse uses a visual aid to show the mechanics of inhaling which correctly illustrates: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diaphragm moves down.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negative pressure of the lung converts to positive pressure.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muscles contract, pulling the rib cage down.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bronchi enlarge.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The nurse explains that the substance that decreases the surface tension of the alveolar walls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plasma.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surfactant.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cilia.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mucus.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61.</w:t>
      </w:r>
      <w:r>
        <w:rPr>
          <w:rFonts w:ascii="Times New Roman" w:hAnsi="Times New Roman" w:cs="Times New Roman"/>
          <w:color w:val="000000"/>
        </w:rPr>
        <w:tab/>
      </w:r>
      <w:r>
        <w:rPr>
          <w:rFonts w:ascii="Times New Roman" w:hAnsi="Times New Roman" w:cs="Times New Roman"/>
          <w:color w:val="000000"/>
          <w:sz w:val="24"/>
          <w:szCs w:val="24"/>
        </w:rPr>
        <w:t>The nurse clarifies that the antibiotic given to the patient with a cold is to:</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cure the cold.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symptoms.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a secondary bacterial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 the immune system.</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62.</w:t>
      </w:r>
      <w:r>
        <w:rPr>
          <w:rFonts w:ascii="Times New Roman" w:hAnsi="Times New Roman" w:cs="Times New Roman"/>
          <w:color w:val="000000"/>
        </w:rPr>
        <w:tab/>
      </w:r>
      <w:r>
        <w:rPr>
          <w:rFonts w:ascii="Times New Roman" w:hAnsi="Times New Roman" w:cs="Times New Roman"/>
          <w:color w:val="000000"/>
          <w:sz w:val="24"/>
          <w:szCs w:val="24"/>
        </w:rPr>
        <w:t>When the patient with an upper respiratory infection states that it is difficult to chew due to pain in the upper teeth, the nurse suspects: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abscess.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sinusitis.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pharyngitis.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63.</w:t>
      </w:r>
      <w:r>
        <w:rPr>
          <w:rFonts w:ascii="Times New Roman" w:hAnsi="Times New Roman" w:cs="Times New Roman"/>
          <w:color w:val="000000"/>
        </w:rPr>
        <w:tab/>
      </w:r>
      <w:r>
        <w:rPr>
          <w:rFonts w:ascii="Times New Roman" w:hAnsi="Times New Roman" w:cs="Times New Roman"/>
          <w:color w:val="000000"/>
          <w:sz w:val="24"/>
          <w:szCs w:val="24"/>
        </w:rPr>
        <w:t>The patient with sleep apnea complains to the nurse that he is constantly fatigued. The nurse is most accurate in telling the patient that his fatigue is related to which factor?</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Oxygen deficiency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Waking frequently during the night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respiratory effort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Snoring</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64.</w:t>
      </w:r>
      <w:r>
        <w:rPr>
          <w:rFonts w:ascii="Times New Roman" w:hAnsi="Times New Roman" w:cs="Times New Roman"/>
          <w:color w:val="000000"/>
        </w:rPr>
        <w:tab/>
      </w:r>
      <w:r>
        <w:rPr>
          <w:rFonts w:ascii="Times New Roman" w:hAnsi="Times New Roman" w:cs="Times New Roman"/>
          <w:color w:val="000000"/>
          <w:sz w:val="24"/>
          <w:szCs w:val="24"/>
        </w:rPr>
        <w:t>The nurse is caring for a patient during the immediate postoperative period following a rhinoplasty. The nurse is most concerned with which assessment finding?</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being cold and chilled.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nausea.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notices the patient swallowing frequently.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a decreased fluid intake.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65.</w:t>
      </w:r>
      <w:r>
        <w:rPr>
          <w:rFonts w:ascii="Times New Roman" w:hAnsi="Times New Roman" w:cs="Times New Roman"/>
          <w:color w:val="000000"/>
        </w:rPr>
        <w:tab/>
      </w:r>
      <w:r>
        <w:rPr>
          <w:rFonts w:ascii="Times New Roman" w:hAnsi="Times New Roman" w:cs="Times New Roman"/>
          <w:color w:val="000000"/>
          <w:sz w:val="24"/>
          <w:szCs w:val="24"/>
        </w:rPr>
        <w:t>The nurse is assisting the physician with insertion of a new tracheostomy tube. The physician asks for the obturator. The nurse correctly hands the physician which device?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guide for the tracheostomy tube to be inserted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scalpel used to make the tracheotomy stoma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single-cannula tracheostomy tube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cuffed tracheostomy tube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66.</w:t>
      </w:r>
      <w:r>
        <w:rPr>
          <w:rFonts w:ascii="Times New Roman" w:hAnsi="Times New Roman" w:cs="Times New Roman"/>
          <w:color w:val="000000"/>
        </w:rPr>
        <w:tab/>
      </w:r>
      <w:r>
        <w:rPr>
          <w:rFonts w:ascii="Times New Roman" w:hAnsi="Times New Roman" w:cs="Times New Roman"/>
          <w:color w:val="000000"/>
          <w:sz w:val="24"/>
          <w:szCs w:val="24"/>
        </w:rPr>
        <w:t>The 75-year-old patient asks the nurse if the Pneumovax immunization he took when he was 65 is still protecting him. The nurse’s most helpful reply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Pneumovax protects you for your lifetime.”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The immunity afforded you by Pneumovax lasts only 2 years.”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it loses strength and may not protect you from all 23 pneumococcal organisms anymore.”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 second dose is needed 6 years after the first for full immunity.”</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67.</w:t>
      </w:r>
      <w:r>
        <w:rPr>
          <w:rFonts w:ascii="Times New Roman" w:hAnsi="Times New Roman" w:cs="Times New Roman"/>
          <w:color w:val="000000"/>
        </w:rPr>
        <w:tab/>
      </w:r>
      <w:r>
        <w:rPr>
          <w:rFonts w:ascii="Times New Roman" w:hAnsi="Times New Roman" w:cs="Times New Roman"/>
          <w:color w:val="000000"/>
          <w:sz w:val="24"/>
          <w:szCs w:val="24"/>
        </w:rPr>
        <w:t>The nurse explains that a serious complication of a patient’s chronic obstructive pulmonary disease (COPD) is cor pulmonale, which is exhibited by:</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distended neck veins.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loss.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confusion and disorientation.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coughing.</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68.</w:t>
      </w:r>
      <w:r>
        <w:rPr>
          <w:rFonts w:ascii="Times New Roman" w:hAnsi="Times New Roman" w:cs="Times New Roman"/>
          <w:color w:val="000000"/>
        </w:rPr>
        <w:tab/>
      </w:r>
      <w:r>
        <w:rPr>
          <w:rFonts w:ascii="Times New Roman" w:hAnsi="Times New Roman" w:cs="Times New Roman"/>
          <w:color w:val="000000"/>
          <w:sz w:val="24"/>
          <w:szCs w:val="24"/>
        </w:rPr>
        <w:t>The patient with asthma is prescribed a leukotriene modifier drug, montelukast (Singulair). The nurse points out that the major advantage of this drug is it: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no GI side effects.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provides bronchodilation and anti-inflammatory effects.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controls acute asthma episodes.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 be substituted for all other asthma remedies.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69.</w:t>
      </w:r>
      <w:r>
        <w:rPr>
          <w:rFonts w:ascii="Times New Roman" w:hAnsi="Times New Roman" w:cs="Times New Roman"/>
          <w:color w:val="000000"/>
        </w:rPr>
        <w:tab/>
      </w:r>
      <w:r>
        <w:rPr>
          <w:rFonts w:ascii="Times New Roman" w:hAnsi="Times New Roman" w:cs="Times New Roman"/>
          <w:color w:val="000000"/>
          <w:sz w:val="24"/>
          <w:szCs w:val="24"/>
        </w:rPr>
        <w:t>The patient with sleep apnea is fitted with a continuous positive airway pressure (CPAP) mask and asks the nurse how this device will help. The nurse correctly responds with which statement?</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constant positive pressure to keep your airway open.”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will require you to be intubated to open your airway.”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oxygen only when you are apneic.”</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negative pressure to stimulate your respirations.”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70.</w:t>
      </w:r>
      <w:r>
        <w:rPr>
          <w:rFonts w:ascii="Times New Roman" w:hAnsi="Times New Roman" w:cs="Times New Roman"/>
          <w:color w:val="000000"/>
        </w:rPr>
        <w:tab/>
      </w:r>
      <w:r>
        <w:rPr>
          <w:rFonts w:ascii="Times New Roman" w:hAnsi="Times New Roman" w:cs="Times New Roman"/>
          <w:color w:val="000000"/>
          <w:sz w:val="24"/>
          <w:szCs w:val="24"/>
        </w:rPr>
        <w:t>Red blood cells only live about _ days.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90</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71.</w:t>
      </w:r>
      <w:r>
        <w:rPr>
          <w:rFonts w:ascii="Times New Roman" w:hAnsi="Times New Roman" w:cs="Times New Roman"/>
          <w:color w:val="000000"/>
        </w:rPr>
        <w:tab/>
      </w:r>
      <w:r>
        <w:rPr>
          <w:rFonts w:ascii="Times New Roman" w:hAnsi="Times New Roman" w:cs="Times New Roman"/>
          <w:color w:val="000000"/>
          <w:sz w:val="24"/>
          <w:szCs w:val="24"/>
        </w:rPr>
        <w:t>The nurse is assessing an 82-year-old African American male with sickle cell anemia and notes the sclera of his eyes to be yellow. The nurse correctly interprets this finding as:</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sickle cell crisis.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anemia.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jaundice.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normal occurrence.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72.</w:t>
      </w:r>
      <w:r>
        <w:rPr>
          <w:rFonts w:ascii="Times New Roman" w:hAnsi="Times New Roman" w:cs="Times New Roman"/>
          <w:color w:val="000000"/>
        </w:rPr>
        <w:tab/>
      </w:r>
      <w:r>
        <w:rPr>
          <w:rFonts w:ascii="Times New Roman" w:hAnsi="Times New Roman" w:cs="Times New Roman"/>
          <w:color w:val="000000"/>
          <w:sz w:val="24"/>
          <w:szCs w:val="24"/>
        </w:rPr>
        <w:t>The elderly patient’s daughter asks why her father seems to be catching so many colds. Which response by the nurse is the best?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the age of 60, the plasma volume decreases so there is less infection fighting ability.”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 activity decreases by about 50% with aging, which lowers the immune response to 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elderly person’s blood is more prone to clotting, so infection-fighting cells don’t get to the source of infection quickly.”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 antibody response to vaccines is overactive.”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73.</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patient with polycythemia vera will have a phlebotomy to thin the blood:</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2 to 3 weeks.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monthly.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2 to 3 months.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semiannually.</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74.</w:t>
      </w:r>
      <w:r>
        <w:rPr>
          <w:rFonts w:ascii="Times New Roman" w:hAnsi="Times New Roman" w:cs="Times New Roman"/>
          <w:color w:val="000000"/>
        </w:rPr>
        <w:tab/>
      </w:r>
      <w:r>
        <w:rPr>
          <w:rFonts w:ascii="Times New Roman" w:hAnsi="Times New Roman" w:cs="Times New Roman"/>
          <w:color w:val="000000"/>
          <w:sz w:val="24"/>
          <w:szCs w:val="24"/>
        </w:rPr>
        <w:t>The nurse is performing a cardiac assessment on the older adult patient and notices an irregular rhythm when listening to the apical pulse. The nurse knows that this is often due to what cause in the elderly patient?</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cells in the sinoatrial (SA) nodes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peripheral resistance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Atherosclerosis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75.</w:t>
      </w:r>
      <w:r>
        <w:rPr>
          <w:rFonts w:ascii="Times New Roman" w:hAnsi="Times New Roman" w:cs="Times New Roman"/>
          <w:color w:val="000000"/>
        </w:rPr>
        <w:tab/>
      </w:r>
      <w:r>
        <w:rPr>
          <w:rFonts w:ascii="Times New Roman" w:hAnsi="Times New Roman" w:cs="Times New Roman"/>
          <w:color w:val="000000"/>
          <w:sz w:val="24"/>
          <w:szCs w:val="24"/>
        </w:rPr>
        <w:t>When assessing a patient with the complaint of hypertension, the nurse will inquire if the patient routinely takes: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cold remedies.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laxatives.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antacids.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76.</w:t>
      </w:r>
      <w:r>
        <w:rPr>
          <w:rFonts w:ascii="Times New Roman" w:hAnsi="Times New Roman" w:cs="Times New Roman"/>
          <w:color w:val="000000"/>
        </w:rPr>
        <w:tab/>
      </w:r>
      <w:r>
        <w:rPr>
          <w:rFonts w:ascii="Times New Roman" w:hAnsi="Times New Roman" w:cs="Times New Roman"/>
          <w:color w:val="000000"/>
          <w:sz w:val="24"/>
          <w:szCs w:val="24"/>
        </w:rPr>
        <w:t>Hypertension is diagnosed by the finding of a blood pressure reading greater than:</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twice, 2 weeks apart.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twice, 2 weeks apart.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on 3 consecutive days.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every day for a week.</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77.</w:t>
      </w:r>
      <w:r>
        <w:rPr>
          <w:rFonts w:ascii="Times New Roman" w:hAnsi="Times New Roman" w:cs="Times New Roman"/>
          <w:color w:val="000000"/>
        </w:rPr>
        <w:tab/>
      </w:r>
      <w:r>
        <w:rPr>
          <w:rFonts w:ascii="Times New Roman" w:hAnsi="Times New Roman" w:cs="Times New Roman"/>
          <w:color w:val="000000"/>
          <w:sz w:val="24"/>
          <w:szCs w:val="24"/>
        </w:rPr>
        <w:t>The nurse adds an intervention to the care plan of a patient who has just been prescribed a thiazide diuretic, which is to increase: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intake of foods containing potassium.</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carbohydrates in the diet.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foods high in sodium.</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intake.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78.</w:t>
      </w:r>
      <w:r>
        <w:rPr>
          <w:rFonts w:ascii="Times New Roman" w:hAnsi="Times New Roman" w:cs="Times New Roman"/>
          <w:color w:val="000000"/>
        </w:rPr>
        <w:tab/>
      </w:r>
      <w:r>
        <w:rPr>
          <w:rFonts w:ascii="Times New Roman" w:hAnsi="Times New Roman" w:cs="Times New Roman"/>
          <w:color w:val="000000"/>
          <w:sz w:val="24"/>
          <w:szCs w:val="24"/>
        </w:rPr>
        <w:t>An 86-year-old patient asks why her ankles have a brownish discoloration and the skin looks so thick. Which is the most accurate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valves in the vessels in your legs aren’t working as well as they used to, which causes the discoloration and thickening of your skin.”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probably aren’t getting enough iron in your diet. We should talk to your doctor about adding an iron supplement.”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many years have you smoked? Nicotine will cause these changes in your skin.”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are just normal changes seen in most elderly people.”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79.</w:t>
      </w:r>
      <w:r>
        <w:rPr>
          <w:rFonts w:ascii="Times New Roman" w:hAnsi="Times New Roman" w:cs="Times New Roman"/>
          <w:color w:val="000000"/>
        </w:rPr>
        <w:tab/>
      </w:r>
      <w:r>
        <w:rPr>
          <w:rFonts w:ascii="Times New Roman" w:hAnsi="Times New Roman" w:cs="Times New Roman"/>
          <w:color w:val="000000"/>
          <w:sz w:val="24"/>
          <w:szCs w:val="24"/>
        </w:rPr>
        <w:t>The Unna paste boot is wrapped in a variety of directions to make the most of muscular action. These dressings are usually changed:</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twice a day.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a day.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2 to 3 days.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twice a month.</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80.</w:t>
      </w:r>
      <w:r>
        <w:rPr>
          <w:rFonts w:ascii="Times New Roman" w:hAnsi="Times New Roman" w:cs="Times New Roman"/>
          <w:color w:val="000000"/>
        </w:rPr>
        <w:tab/>
      </w:r>
      <w:r>
        <w:rPr>
          <w:rFonts w:ascii="Times New Roman" w:hAnsi="Times New Roman" w:cs="Times New Roman"/>
          <w:color w:val="000000"/>
          <w:sz w:val="24"/>
          <w:szCs w:val="24"/>
        </w:rPr>
        <w:t>The patient with a deep venous thrombosis is on a protocol of IV urokinase. The nurse clarifies that this drug will:</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threat of pulmonary embolus.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dissolve the clot.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platelet aggregation.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inflammation and pain.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81.</w:t>
      </w:r>
      <w:r>
        <w:rPr>
          <w:rFonts w:ascii="Times New Roman" w:hAnsi="Times New Roman" w:cs="Times New Roman"/>
          <w:color w:val="000000"/>
        </w:rPr>
        <w:tab/>
      </w:r>
      <w:r>
        <w:rPr>
          <w:rFonts w:ascii="Times New Roman" w:hAnsi="Times New Roman" w:cs="Times New Roman"/>
          <w:color w:val="000000"/>
          <w:sz w:val="24"/>
          <w:szCs w:val="24"/>
        </w:rPr>
        <w:t>The post–myocardial infarction (MI) patient is placed on a low-fat diet as well as daily simvastatin (Zocor). The nurse instructs that while on this drug, the patient should:</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blood work every 2 months to check for liver damage.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 grapefruit juice daily to help metabolize the drug.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medication with a meal to diminish gastrointestinal discomfort.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any rash on the face or neck to the physician.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82.</w:t>
      </w:r>
      <w:r>
        <w:rPr>
          <w:rFonts w:ascii="Times New Roman" w:hAnsi="Times New Roman" w:cs="Times New Roman"/>
          <w:color w:val="000000"/>
        </w:rPr>
        <w:tab/>
      </w:r>
      <w:r>
        <w:rPr>
          <w:rFonts w:ascii="Times New Roman" w:hAnsi="Times New Roman" w:cs="Times New Roman"/>
          <w:color w:val="000000"/>
          <w:sz w:val="24"/>
          <w:szCs w:val="24"/>
        </w:rPr>
        <w:t>The nurse explains the difference between exertional angina and unstable angina is that unstable angina occurs: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 heavy exertion.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the blood pressure increases sharply.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the body reacts to high stress levels.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unpredictably, even in sleep.</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83.</w:t>
      </w:r>
      <w:r>
        <w:rPr>
          <w:rFonts w:ascii="Times New Roman" w:hAnsi="Times New Roman" w:cs="Times New Roman"/>
          <w:color w:val="000000"/>
        </w:rPr>
        <w:tab/>
      </w:r>
      <w:r>
        <w:rPr>
          <w:rFonts w:ascii="Times New Roman" w:hAnsi="Times New Roman" w:cs="Times New Roman"/>
          <w:color w:val="000000"/>
          <w:sz w:val="24"/>
          <w:szCs w:val="24"/>
        </w:rPr>
        <w:t>The nurse counsels a patient that the administration of thrombolytic drugs would be contraindicated in the patient who is: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hypotensive.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being treated for a bleeding ulcer.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presently taking warfarin (Coumadin).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prone to asthma attacks.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84.</w:t>
      </w:r>
      <w:r>
        <w:rPr>
          <w:rFonts w:ascii="Times New Roman" w:hAnsi="Times New Roman" w:cs="Times New Roman"/>
          <w:color w:val="000000"/>
        </w:rPr>
        <w:tab/>
      </w:r>
      <w:r>
        <w:rPr>
          <w:rFonts w:ascii="Times New Roman" w:hAnsi="Times New Roman" w:cs="Times New Roman"/>
          <w:color w:val="000000"/>
          <w:sz w:val="24"/>
          <w:szCs w:val="24"/>
        </w:rPr>
        <w:t>A student nurse questions the nurse about the difference between a quadriplegic and a tetraplegic patient. The nurse correctly reports that a tetraplegic patient:</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fewer fine motor movements.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 experience pain in paralyzed parts.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more easily rehabilitated.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means the same as a quadriplegic.</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85.</w:t>
      </w:r>
      <w:r>
        <w:rPr>
          <w:rFonts w:ascii="Times New Roman" w:hAnsi="Times New Roman" w:cs="Times New Roman"/>
          <w:color w:val="000000"/>
        </w:rPr>
        <w:tab/>
      </w:r>
      <w:r>
        <w:rPr>
          <w:rFonts w:ascii="Times New Roman" w:hAnsi="Times New Roman" w:cs="Times New Roman"/>
          <w:color w:val="000000"/>
          <w:sz w:val="24"/>
          <w:szCs w:val="24"/>
        </w:rPr>
        <w:t>The assessment of a patient’s ability to think can be evaluated by asking the patient:</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add three numbers together in his head.</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identify the name of the present month.</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he would do in the event of a fire.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the last major holiday was.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86.</w:t>
      </w:r>
      <w:r>
        <w:rPr>
          <w:rFonts w:ascii="Times New Roman" w:hAnsi="Times New Roman" w:cs="Times New Roman"/>
          <w:color w:val="000000"/>
        </w:rPr>
        <w:tab/>
      </w:r>
      <w:r>
        <w:rPr>
          <w:rFonts w:ascii="Times New Roman" w:hAnsi="Times New Roman" w:cs="Times New Roman"/>
          <w:color w:val="000000"/>
          <w:sz w:val="24"/>
          <w:szCs w:val="24"/>
        </w:rPr>
        <w:t>The nurse is performing a neurologic assessment on a newly admitted head injury patient. Which sign does the nurse recognize as that most indicative of a brainstem injury?</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Nystagmus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Decerebrate posturing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Seizure activity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Glasgow Coma Scale score of 3</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87.</w:t>
      </w:r>
      <w:r>
        <w:rPr>
          <w:rFonts w:ascii="Times New Roman" w:hAnsi="Times New Roman" w:cs="Times New Roman"/>
          <w:color w:val="000000"/>
        </w:rPr>
        <w:tab/>
      </w:r>
      <w:r>
        <w:rPr>
          <w:rFonts w:ascii="Times New Roman" w:hAnsi="Times New Roman" w:cs="Times New Roman"/>
          <w:color w:val="000000"/>
          <w:sz w:val="24"/>
          <w:szCs w:val="24"/>
        </w:rPr>
        <w:t>When feeding a patient with dysphagia with a left-sided hemiplegia, how should the nurse position the patient?</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Side-lying on the right side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Fowler’s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Upright at a table in a wheelchair</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88.</w:t>
      </w:r>
      <w:r>
        <w:rPr>
          <w:rFonts w:ascii="Times New Roman" w:hAnsi="Times New Roman" w:cs="Times New Roman"/>
          <w:color w:val="000000"/>
        </w:rPr>
        <w:tab/>
      </w:r>
      <w:r>
        <w:rPr>
          <w:rFonts w:ascii="Times New Roman" w:hAnsi="Times New Roman" w:cs="Times New Roman"/>
          <w:color w:val="000000"/>
          <w:sz w:val="24"/>
          <w:szCs w:val="24"/>
        </w:rPr>
        <w:t>When turning the patient who is in Crutchfield tongs traction, the nurse will:</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patient as a unit by log rolling.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release the weights to prevent injury while turning.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quickly to avoid muscle spasms.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the patient to hold his breath and bear down during turning.</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89.</w:t>
      </w:r>
      <w:r>
        <w:rPr>
          <w:rFonts w:ascii="Times New Roman" w:hAnsi="Times New Roman" w:cs="Times New Roman"/>
          <w:color w:val="000000"/>
        </w:rPr>
        <w:tab/>
      </w:r>
      <w:r>
        <w:rPr>
          <w:rFonts w:ascii="Times New Roman" w:hAnsi="Times New Roman" w:cs="Times New Roman"/>
          <w:color w:val="000000"/>
          <w:sz w:val="24"/>
          <w:szCs w:val="24"/>
        </w:rPr>
        <w:t>The patient presents in the health clinic with low back pain that radiates into the buttocks and below the knee. The nurse suspects which condition?</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Herniated disk</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spasm in lower back</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Spinal cord injury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Sciatica</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90.</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newly diagnosed with simple partial seizure disorder. Which statement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seizures will typically only affect one side of your body.”</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may result in an alteration of consciousness.”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simple partial seizure may cause motor impairment to begin in all of your extremities.”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are not treatable.”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91.</w:t>
      </w:r>
      <w:r>
        <w:rPr>
          <w:rFonts w:ascii="Times New Roman" w:hAnsi="Times New Roman" w:cs="Times New Roman"/>
          <w:color w:val="000000"/>
        </w:rPr>
        <w:tab/>
      </w:r>
      <w:r>
        <w:rPr>
          <w:rFonts w:ascii="Times New Roman" w:hAnsi="Times New Roman" w:cs="Times New Roman"/>
          <w:color w:val="000000"/>
          <w:sz w:val="24"/>
          <w:szCs w:val="24"/>
        </w:rPr>
        <w:t>The anxious 20-year-old college student who just suffered his first seizure in his dorm room asks the nurse if he is now an epileptic.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All other causes of seizure activity must be ruled out before the diagnosis of epilepsy is made.”</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you may never have another seizure since it has just now manifested itself.”</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but you should see a physician to get a prescription for a preventative antispasmodic.”</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All seizures are considered to be epilepsy.”</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92.</w:t>
      </w:r>
      <w:r>
        <w:rPr>
          <w:rFonts w:ascii="Times New Roman" w:hAnsi="Times New Roman" w:cs="Times New Roman"/>
          <w:color w:val="000000"/>
        </w:rPr>
        <w:tab/>
      </w:r>
      <w:r>
        <w:rPr>
          <w:rFonts w:ascii="Times New Roman" w:hAnsi="Times New Roman" w:cs="Times New Roman"/>
          <w:color w:val="000000"/>
          <w:sz w:val="24"/>
          <w:szCs w:val="24"/>
        </w:rPr>
        <w:t>The dysarthric patient seated in the dining room of the long-term care facility yells, “Poon! Poon! Poon!” with increasing frustration.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I can’t understand what you are saying.”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asking for a spoon?”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being able to speak is frustrating.”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tell me what you want, I will get it.”</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93.</w:t>
      </w:r>
      <w:r>
        <w:rPr>
          <w:rFonts w:ascii="Times New Roman" w:hAnsi="Times New Roman" w:cs="Times New Roman"/>
          <w:color w:val="000000"/>
        </w:rPr>
        <w:tab/>
      </w:r>
      <w:r>
        <w:rPr>
          <w:rFonts w:ascii="Times New Roman" w:hAnsi="Times New Roman" w:cs="Times New Roman"/>
          <w:color w:val="000000"/>
          <w:sz w:val="24"/>
          <w:szCs w:val="24"/>
        </w:rPr>
        <w:t>The nurse explains that multiple sclerosis (MS) is most likely caused by:</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environmental factors and genetic predisposition.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allergic response to antiviral medications.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autoimmune reaction attacking the myelin.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bacterial infection of the myelin.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94.</w:t>
      </w:r>
      <w:r>
        <w:rPr>
          <w:rFonts w:ascii="Times New Roman" w:hAnsi="Times New Roman" w:cs="Times New Roman"/>
          <w:color w:val="000000"/>
        </w:rPr>
        <w:tab/>
      </w:r>
      <w:r>
        <w:rPr>
          <w:rFonts w:ascii="Times New Roman" w:hAnsi="Times New Roman" w:cs="Times New Roman"/>
          <w:color w:val="000000"/>
          <w:sz w:val="24"/>
          <w:szCs w:val="24"/>
        </w:rPr>
        <w:t>The patient with myasthenia gravis asks the nurse if she will be able to use the computer for her job. Which symptom will most affect the patient’s ability to use the computer?</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Ptosis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Diplopia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Dysphagia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Aphasia</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95.</w:t>
      </w:r>
      <w:r>
        <w:rPr>
          <w:rFonts w:ascii="Times New Roman" w:hAnsi="Times New Roman" w:cs="Times New Roman"/>
          <w:color w:val="000000"/>
        </w:rPr>
        <w:tab/>
      </w:r>
      <w:r>
        <w:rPr>
          <w:rFonts w:ascii="Times New Roman" w:hAnsi="Times New Roman" w:cs="Times New Roman"/>
          <w:color w:val="000000"/>
          <w:sz w:val="24"/>
          <w:szCs w:val="24"/>
        </w:rPr>
        <w:t>The nurse is planning care for a patient with Parkinson’s disease. Which nursing diagnosis is most appropriate for the patient experiencing bradykinesia?</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falls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swallowing</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confusion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suicide</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96.</w:t>
      </w:r>
      <w:r>
        <w:rPr>
          <w:rFonts w:ascii="Times New Roman" w:hAnsi="Times New Roman" w:cs="Times New Roman"/>
          <w:color w:val="000000"/>
        </w:rPr>
        <w:tab/>
      </w:r>
      <w:r>
        <w:rPr>
          <w:rFonts w:ascii="Times New Roman" w:hAnsi="Times New Roman" w:cs="Times New Roman"/>
          <w:color w:val="000000"/>
          <w:sz w:val="24"/>
          <w:szCs w:val="24"/>
        </w:rPr>
        <w:t>The nurse is assessing an 84-year-old patient. Which finding is consistent with aging?</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Thick cerumen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perception of low-frequency sounds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in outer ear canal</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hair on the pinna</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97.</w:t>
      </w:r>
      <w:r>
        <w:rPr>
          <w:rFonts w:ascii="Times New Roman" w:hAnsi="Times New Roman" w:cs="Times New Roman"/>
          <w:color w:val="000000"/>
        </w:rPr>
        <w:tab/>
      </w:r>
      <w:r>
        <w:rPr>
          <w:rFonts w:ascii="Times New Roman" w:hAnsi="Times New Roman" w:cs="Times New Roman"/>
          <w:color w:val="000000"/>
          <w:sz w:val="24"/>
          <w:szCs w:val="24"/>
        </w:rPr>
        <w:t>The nurse is observing a patient read a pamphlet. The nurse notes that the patient has her head tilted to the side. Which inference can the nurse make about these behaviors?</w:t>
      </w:r>
    </w:p>
    <w:tbl>
      <w:tblPr>
        <w:tblW w:w="0" w:type="auto"/>
        <w:tblCellMar>
          <w:left w:w="45" w:type="dxa"/>
          <w:right w:w="45" w:type="dxa"/>
        </w:tblCellMar>
        <w:tblLook w:val="0000" w:firstRow="0" w:lastRow="0" w:firstColumn="0" w:lastColumn="0" w:noHBand="0" w:noVBand="0"/>
      </w:tblPr>
      <w:tblGrid>
        <w:gridCol w:w="365"/>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poor vision.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is experiencing nystagmus.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is experiencing photophobia.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is experiencing diplopia.</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98.</w:t>
      </w:r>
      <w:r>
        <w:rPr>
          <w:rFonts w:ascii="Times New Roman" w:hAnsi="Times New Roman" w:cs="Times New Roman"/>
          <w:color w:val="000000"/>
        </w:rPr>
        <w:tab/>
      </w:r>
      <w:r>
        <w:rPr>
          <w:rFonts w:ascii="Times New Roman" w:hAnsi="Times New Roman" w:cs="Times New Roman"/>
          <w:color w:val="000000"/>
          <w:sz w:val="24"/>
          <w:szCs w:val="24"/>
        </w:rPr>
        <w:t>The nurse explains that a photorefractive keratectomy (PRK) is a very brief surgery that corrects myopia by:</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 laser to remove a thin layer of the cornea.</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 laser to reshape the cornea, then replace the outer layer.</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making tiny cuts in the cornea to flatten it.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 laser to reshape the fundus.</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99.</w:t>
      </w:r>
      <w:r>
        <w:rPr>
          <w:rFonts w:ascii="Times New Roman" w:hAnsi="Times New Roman" w:cs="Times New Roman"/>
          <w:color w:val="000000"/>
        </w:rPr>
        <w:tab/>
      </w:r>
      <w:r>
        <w:rPr>
          <w:rFonts w:ascii="Times New Roman" w:hAnsi="Times New Roman" w:cs="Times New Roman"/>
          <w:color w:val="000000"/>
          <w:sz w:val="24"/>
          <w:szCs w:val="24"/>
        </w:rPr>
        <w:t>The patient who had a corneal transplant is taught that inflammatory changes (redness, swelling, and pain) in the corneal graft are best indicators of which complication?</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Graft rejection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Allergy to graft</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Infection</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Revascularization</w:t>
            </w:r>
          </w:p>
        </w:tc>
      </w:tr>
    </w:tbl>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B3480" w:rsidRDefault="00FB3480" w:rsidP="00FB348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B3480" w:rsidRDefault="00FB3480" w:rsidP="00FB348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100.</w:t>
      </w:r>
      <w:r>
        <w:rPr>
          <w:rFonts w:ascii="Times New Roman" w:hAnsi="Times New Roman" w:cs="Times New Roman"/>
          <w:color w:val="000000"/>
        </w:rPr>
        <w:tab/>
      </w:r>
      <w:r>
        <w:rPr>
          <w:rFonts w:ascii="Times New Roman" w:hAnsi="Times New Roman" w:cs="Times New Roman"/>
          <w:color w:val="000000"/>
          <w:sz w:val="24"/>
          <w:szCs w:val="24"/>
        </w:rPr>
        <w:t>The nurse is observing a patient applying eye ointment. Which action indicates understanding of the correct application of eye ointment?</w:t>
      </w:r>
    </w:p>
    <w:tbl>
      <w:tblPr>
        <w:tblW w:w="0" w:type="auto"/>
        <w:tblCellMar>
          <w:left w:w="45" w:type="dxa"/>
          <w:right w:w="45" w:type="dxa"/>
        </w:tblCellMar>
        <w:tblLook w:val="0000" w:firstRow="0" w:lastRow="0" w:firstColumn="0" w:lastColumn="0" w:noHBand="0" w:noVBand="0"/>
      </w:tblPr>
      <w:tblGrid>
        <w:gridCol w:w="360"/>
        <w:gridCol w:w="8100"/>
      </w:tblGrid>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applies the ointment from the inner to outer canthus.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applies the ointment in the center of the conjunctival sac.</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applies the ointment liberally from the outer to inner canthus.</w:t>
            </w:r>
          </w:p>
        </w:tc>
      </w:tr>
      <w:tr w:rsidR="00FB3480" w:rsidTr="00B20122">
        <w:tc>
          <w:tcPr>
            <w:tcW w:w="36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B3480" w:rsidRDefault="00FB3480" w:rsidP="00B2012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applies the ointment directly to the sclera.</w:t>
            </w:r>
          </w:p>
        </w:tc>
      </w:tr>
    </w:tbl>
    <w:p w:rsidR="00046915" w:rsidRDefault="00046915">
      <w:bookmarkStart w:id="0" w:name="_GoBack"/>
      <w:bookmarkEnd w:id="0"/>
    </w:p>
    <w:sectPr w:rsidR="000469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7C3" w:rsidRDefault="00BA17C3" w:rsidP="00FB3480">
      <w:pPr>
        <w:spacing w:after="0" w:line="240" w:lineRule="auto"/>
      </w:pPr>
      <w:r>
        <w:separator/>
      </w:r>
    </w:p>
  </w:endnote>
  <w:endnote w:type="continuationSeparator" w:id="0">
    <w:p w:rsidR="00BA17C3" w:rsidRDefault="00BA17C3" w:rsidP="00F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7C3" w:rsidRDefault="00BA17C3" w:rsidP="00FB3480">
      <w:pPr>
        <w:spacing w:after="0" w:line="240" w:lineRule="auto"/>
      </w:pPr>
      <w:r>
        <w:separator/>
      </w:r>
    </w:p>
  </w:footnote>
  <w:footnote w:type="continuationSeparator" w:id="0">
    <w:p w:rsidR="00BA17C3" w:rsidRDefault="00BA17C3" w:rsidP="00FB34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480"/>
    <w:rsid w:val="00046915"/>
    <w:rsid w:val="00BA17C3"/>
    <w:rsid w:val="00FB3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4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4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3480"/>
  </w:style>
  <w:style w:type="paragraph" w:styleId="Footer">
    <w:name w:val="footer"/>
    <w:basedOn w:val="Normal"/>
    <w:link w:val="FooterChar"/>
    <w:uiPriority w:val="99"/>
    <w:unhideWhenUsed/>
    <w:rsid w:val="00FB34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34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4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4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3480"/>
  </w:style>
  <w:style w:type="paragraph" w:styleId="Footer">
    <w:name w:val="footer"/>
    <w:basedOn w:val="Normal"/>
    <w:link w:val="FooterChar"/>
    <w:uiPriority w:val="99"/>
    <w:unhideWhenUsed/>
    <w:rsid w:val="00FB34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3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4643</Words>
  <Characters>26468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2015-12-31T13:42:00Z</dcterms:created>
  <dcterms:modified xsi:type="dcterms:W3CDTF">2015-12-31T13:43:00Z</dcterms:modified>
</cp:coreProperties>
</file>